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621F5" w14:textId="77777777" w:rsidR="00EA39DE" w:rsidRDefault="00EA39DE" w:rsidP="00EA39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1260"/>
        <w:jc w:val="right"/>
        <w:rPr>
          <w:rFonts w:ascii="Optima" w:hAnsi="Optima" w:cs="Times New Roman"/>
        </w:rPr>
      </w:pPr>
      <w:r w:rsidRPr="00F6094A">
        <w:rPr>
          <w:rFonts w:ascii="Optima" w:hAnsi="Optima" w:cs="Times New Roman"/>
          <w:noProof/>
        </w:rPr>
        <w:drawing>
          <wp:anchor distT="0" distB="0" distL="114300" distR="114300" simplePos="0" relativeHeight="251664384" behindDoc="0" locked="0" layoutInCell="1" allowOverlap="1" wp14:anchorId="336DBB78" wp14:editId="13BDB32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2743200" cy="69469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SD-Logo_Banner Logo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1B987" w14:textId="77777777" w:rsidR="00EA39DE" w:rsidRPr="00F6094A" w:rsidRDefault="00EA39DE" w:rsidP="00EA39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1260"/>
        <w:jc w:val="right"/>
        <w:rPr>
          <w:rFonts w:ascii="Optima" w:hAnsi="Optima" w:cs="Times New Roman"/>
        </w:rPr>
      </w:pPr>
      <w:r>
        <w:rPr>
          <w:rFonts w:ascii="Optima" w:hAnsi="Optima" w:cs="Times New Roman"/>
        </w:rPr>
        <w:t>Exceptional Student Services</w:t>
      </w:r>
    </w:p>
    <w:p w14:paraId="0E874949" w14:textId="77777777" w:rsidR="00EA39DE" w:rsidRDefault="00EA39DE" w:rsidP="00EA39DE">
      <w:pPr>
        <w:pStyle w:val="Basic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Optima-Regular" w:hAnsi="Optima-Regular" w:cs="Optima-Regular"/>
          <w:sz w:val="23"/>
          <w:szCs w:val="23"/>
        </w:rPr>
      </w:pPr>
      <w:r>
        <w:rPr>
          <w:rFonts w:ascii="Optima-Regular" w:hAnsi="Optima-Regular" w:cs="Optima-Regular"/>
          <w:sz w:val="23"/>
          <w:szCs w:val="23"/>
        </w:rPr>
        <w:t xml:space="preserve"> 928-527-6160/FAX 928-527-6181</w:t>
      </w:r>
    </w:p>
    <w:p w14:paraId="771335CE" w14:textId="77777777" w:rsidR="00EA39DE" w:rsidRPr="00EE1E53" w:rsidRDefault="00EA39DE" w:rsidP="00EA39DE">
      <w:pPr>
        <w:pStyle w:val="Basic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Optima-Regular" w:hAnsi="Optima-Regular" w:cs="Optima-Regular"/>
          <w:sz w:val="16"/>
          <w:szCs w:val="16"/>
        </w:rPr>
      </w:pPr>
      <w:r w:rsidRPr="00EE1E53">
        <w:rPr>
          <w:rFonts w:ascii="Optima-Regular" w:hAnsi="Optima-Regular" w:cs="Optima-Regular"/>
          <w:sz w:val="16"/>
          <w:szCs w:val="16"/>
        </w:rPr>
        <w:t>Flagstaff Unified School District, 3285 East Sparrow Avenue, Flagstaff, AZ 86004</w:t>
      </w:r>
    </w:p>
    <w:p w14:paraId="37041A32" w14:textId="77777777" w:rsidR="00EA39DE" w:rsidRDefault="00EA39DE" w:rsidP="00EA39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1260"/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8DA5DE" wp14:editId="28212E49">
                <wp:simplePos x="0" y="0"/>
                <wp:positionH relativeFrom="column">
                  <wp:posOffset>-363220</wp:posOffset>
                </wp:positionH>
                <wp:positionV relativeFrom="paragraph">
                  <wp:posOffset>70485</wp:posOffset>
                </wp:positionV>
                <wp:extent cx="65151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6B565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6pt,5.55pt" to="484.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5875B671" w14:textId="50038002" w:rsidR="009D7985" w:rsidRPr="00EA39DE" w:rsidRDefault="00D55F5E" w:rsidP="00D55F5E">
      <w:pPr>
        <w:jc w:val="center"/>
        <w:rPr>
          <w:b/>
          <w:sz w:val="28"/>
          <w:szCs w:val="28"/>
        </w:rPr>
      </w:pPr>
      <w:r w:rsidRPr="00EA39DE">
        <w:rPr>
          <w:b/>
          <w:sz w:val="28"/>
          <w:szCs w:val="28"/>
        </w:rPr>
        <w:t>Behavior Intervention Plan (BIP)</w:t>
      </w:r>
    </w:p>
    <w:p w14:paraId="592AF8CF" w14:textId="47F8383F" w:rsidR="00EA39DE" w:rsidRPr="00B50863" w:rsidRDefault="00EA39DE" w:rsidP="00EA39DE">
      <w:pPr>
        <w:jc w:val="center"/>
        <w:rPr>
          <w:sz w:val="16"/>
          <w:szCs w:val="16"/>
        </w:rPr>
      </w:pPr>
      <w:bookmarkStart w:id="0" w:name="_Hlk42671929"/>
      <w:r>
        <w:rPr>
          <w:sz w:val="16"/>
          <w:szCs w:val="16"/>
        </w:rPr>
        <w:t>(</w:t>
      </w:r>
      <w:r w:rsidR="00A2028F">
        <w:rPr>
          <w:sz w:val="16"/>
          <w:szCs w:val="16"/>
        </w:rPr>
        <w:t xml:space="preserve">e-IEP Pro Version 19; </w:t>
      </w:r>
      <w:r w:rsidRPr="00B50863">
        <w:rPr>
          <w:sz w:val="16"/>
          <w:szCs w:val="16"/>
        </w:rPr>
        <w:t>Please Note:  Response boxes will expand as information is entered.</w:t>
      </w:r>
      <w:r>
        <w:rPr>
          <w:sz w:val="16"/>
          <w:szCs w:val="16"/>
        </w:rPr>
        <w:t>)</w:t>
      </w:r>
    </w:p>
    <w:bookmarkEnd w:id="0"/>
    <w:p w14:paraId="43BB040C" w14:textId="77777777" w:rsidR="00EA39DE" w:rsidRPr="00EA39DE" w:rsidRDefault="00EA39DE" w:rsidP="00D55F5E">
      <w:pPr>
        <w:jc w:val="center"/>
        <w:rPr>
          <w:b/>
        </w:rPr>
      </w:pPr>
    </w:p>
    <w:p w14:paraId="069FE8D3" w14:textId="77777777" w:rsidR="00D55F5E" w:rsidRDefault="00D55F5E" w:rsidP="00D55F5E">
      <w:pPr>
        <w:jc w:val="center"/>
      </w:pPr>
    </w:p>
    <w:p w14:paraId="3FB38A78" w14:textId="451C810E" w:rsidR="00472A75" w:rsidRPr="00F96F38" w:rsidRDefault="002E4E99" w:rsidP="00472A75">
      <w:pPr>
        <w:rPr>
          <w:b/>
        </w:rPr>
      </w:pPr>
      <w:r w:rsidRPr="00F96F38">
        <w:rPr>
          <w:b/>
        </w:rPr>
        <w:t>I</w:t>
      </w:r>
      <w:r w:rsidR="00472A75" w:rsidRPr="00F96F38">
        <w:rPr>
          <w:b/>
        </w:rPr>
        <w:t>.  Behavior Information:</w:t>
      </w:r>
    </w:p>
    <w:p w14:paraId="65D3F0B0" w14:textId="77777777" w:rsidR="00472A75" w:rsidRDefault="00472A75" w:rsidP="00D55F5E">
      <w:pPr>
        <w:jc w:val="center"/>
        <w:rPr>
          <w:b/>
        </w:rPr>
      </w:pPr>
    </w:p>
    <w:p w14:paraId="0EC57AA4" w14:textId="77777777" w:rsidR="00D55F5E" w:rsidRPr="00D55F5E" w:rsidRDefault="00D55F5E" w:rsidP="00D55F5E">
      <w:pPr>
        <w:jc w:val="center"/>
        <w:rPr>
          <w:b/>
        </w:rPr>
      </w:pPr>
      <w:r w:rsidRPr="00D55F5E">
        <w:rPr>
          <w:b/>
        </w:rPr>
        <w:t>Target Behavior:</w:t>
      </w:r>
    </w:p>
    <w:tbl>
      <w:tblPr>
        <w:tblStyle w:val="TableGrid"/>
        <w:tblW w:w="0" w:type="auto"/>
        <w:tblInd w:w="2524" w:type="dxa"/>
        <w:tblLook w:val="04A0" w:firstRow="1" w:lastRow="0" w:firstColumn="1" w:lastColumn="0" w:noHBand="0" w:noVBand="1"/>
      </w:tblPr>
      <w:tblGrid>
        <w:gridCol w:w="4399"/>
      </w:tblGrid>
      <w:tr w:rsidR="00D55F5E" w14:paraId="68489684" w14:textId="77777777" w:rsidTr="00D55F5E">
        <w:trPr>
          <w:trHeight w:val="236"/>
        </w:trPr>
        <w:tc>
          <w:tcPr>
            <w:tcW w:w="4399" w:type="dxa"/>
          </w:tcPr>
          <w:p w14:paraId="48FE8BDE" w14:textId="77777777" w:rsidR="00D55F5E" w:rsidRDefault="00D55F5E" w:rsidP="00D55F5E">
            <w:pPr>
              <w:jc w:val="center"/>
            </w:pPr>
          </w:p>
        </w:tc>
      </w:tr>
    </w:tbl>
    <w:p w14:paraId="43C3421C" w14:textId="77777777" w:rsidR="00D55F5E" w:rsidRDefault="00D55F5E" w:rsidP="00D55F5E"/>
    <w:p w14:paraId="34CC0530" w14:textId="58A267E6" w:rsidR="00D55F5E" w:rsidRDefault="00D55F5E" w:rsidP="00D55F5E">
      <w:r w:rsidRPr="00D55F5E">
        <w:rPr>
          <w:b/>
        </w:rPr>
        <w:t>Operational Definition of Behavior:</w:t>
      </w:r>
      <w:r>
        <w:t xml:space="preserve"> (</w:t>
      </w:r>
      <w:r w:rsidR="00A2028F">
        <w:t>o</w:t>
      </w:r>
      <w:r>
        <w:t>bservable, measurable, can be seen, heard and counted)</w:t>
      </w:r>
    </w:p>
    <w:tbl>
      <w:tblPr>
        <w:tblStyle w:val="TableGrid"/>
        <w:tblW w:w="9250" w:type="dxa"/>
        <w:tblLook w:val="04A0" w:firstRow="1" w:lastRow="0" w:firstColumn="1" w:lastColumn="0" w:noHBand="0" w:noVBand="1"/>
      </w:tblPr>
      <w:tblGrid>
        <w:gridCol w:w="9250"/>
      </w:tblGrid>
      <w:tr w:rsidR="00D55F5E" w14:paraId="38ABEF6F" w14:textId="77777777" w:rsidTr="00D55F5E">
        <w:trPr>
          <w:trHeight w:val="947"/>
        </w:trPr>
        <w:tc>
          <w:tcPr>
            <w:tcW w:w="9250" w:type="dxa"/>
          </w:tcPr>
          <w:p w14:paraId="11EFD430" w14:textId="77777777" w:rsidR="00D55F5E" w:rsidRDefault="00D55F5E" w:rsidP="00D55F5E"/>
        </w:tc>
      </w:tr>
    </w:tbl>
    <w:p w14:paraId="370D3F6E" w14:textId="77777777" w:rsidR="00D55F5E" w:rsidRDefault="00D55F5E" w:rsidP="00D55F5E"/>
    <w:p w14:paraId="12472B17" w14:textId="2B66F42E" w:rsidR="00D55F5E" w:rsidRDefault="00D55F5E" w:rsidP="00D55F5E">
      <w:r w:rsidRPr="00D55F5E">
        <w:rPr>
          <w:b/>
        </w:rPr>
        <w:t>Behavior Frequency and Duration/Baseline Data</w:t>
      </w:r>
      <w:r>
        <w:t xml:space="preserve">: (4 essential components; 1. </w:t>
      </w:r>
      <w:r w:rsidR="00A2028F">
        <w:t>d</w:t>
      </w:r>
      <w:r>
        <w:t>ata collection tool</w:t>
      </w:r>
      <w:r w:rsidR="00A2028F">
        <w:t>; 2</w:t>
      </w:r>
      <w:r>
        <w:t xml:space="preserve">. </w:t>
      </w:r>
      <w:r w:rsidR="00A2028F">
        <w:t>m</w:t>
      </w:r>
      <w:r>
        <w:t>ethod of data collection (frequency, duration, intensity, or latency)</w:t>
      </w:r>
      <w:r w:rsidR="00A2028F">
        <w:t xml:space="preserve">; </w:t>
      </w:r>
      <w:r>
        <w:t xml:space="preserve">3. </w:t>
      </w:r>
      <w:r w:rsidR="00A2028F">
        <w:t>ti</w:t>
      </w:r>
      <w:r>
        <w:t>me period of data collection</w:t>
      </w:r>
      <w:r w:rsidR="00A2028F">
        <w:t xml:space="preserve">; </w:t>
      </w:r>
      <w:r>
        <w:t xml:space="preserve">4. </w:t>
      </w:r>
      <w:r w:rsidR="00A2028F">
        <w:t>an</w:t>
      </w:r>
      <w:r>
        <w:t>alysis/summary of outcome)</w:t>
      </w:r>
    </w:p>
    <w:tbl>
      <w:tblPr>
        <w:tblStyle w:val="TableGrid"/>
        <w:tblW w:w="9250" w:type="dxa"/>
        <w:tblLook w:val="04A0" w:firstRow="1" w:lastRow="0" w:firstColumn="1" w:lastColumn="0" w:noHBand="0" w:noVBand="1"/>
      </w:tblPr>
      <w:tblGrid>
        <w:gridCol w:w="9250"/>
      </w:tblGrid>
      <w:tr w:rsidR="00D55F5E" w14:paraId="524CCCD7" w14:textId="77777777" w:rsidTr="00D55F5E">
        <w:trPr>
          <w:trHeight w:val="1128"/>
        </w:trPr>
        <w:tc>
          <w:tcPr>
            <w:tcW w:w="9250" w:type="dxa"/>
          </w:tcPr>
          <w:p w14:paraId="4F4CD9CF" w14:textId="77777777" w:rsidR="00D55F5E" w:rsidRDefault="00D55F5E" w:rsidP="00D55F5E"/>
        </w:tc>
      </w:tr>
    </w:tbl>
    <w:p w14:paraId="675B2A7F" w14:textId="77777777" w:rsidR="00D55F5E" w:rsidRDefault="00D55F5E" w:rsidP="00D55F5E"/>
    <w:p w14:paraId="2F7A3489" w14:textId="6E16BC89" w:rsidR="00D55F5E" w:rsidRDefault="00D55F5E" w:rsidP="00D55F5E">
      <w:r w:rsidRPr="00D55F5E">
        <w:rPr>
          <w:b/>
        </w:rPr>
        <w:t xml:space="preserve">Hypothesized </w:t>
      </w:r>
      <w:r w:rsidR="002635A8">
        <w:rPr>
          <w:b/>
        </w:rPr>
        <w:t>F</w:t>
      </w:r>
      <w:r w:rsidRPr="00D55F5E">
        <w:rPr>
          <w:b/>
        </w:rPr>
        <w:t xml:space="preserve">unction of </w:t>
      </w:r>
      <w:r w:rsidR="002635A8">
        <w:rPr>
          <w:b/>
        </w:rPr>
        <w:t>B</w:t>
      </w:r>
      <w:r w:rsidRPr="00D55F5E">
        <w:rPr>
          <w:b/>
        </w:rPr>
        <w:t>ehavior:</w:t>
      </w:r>
      <w:r>
        <w:t xml:space="preserve"> </w:t>
      </w:r>
      <w:r w:rsidR="002635A8">
        <w:t xml:space="preserve"> </w:t>
      </w:r>
      <w:r>
        <w:t>(</w:t>
      </w:r>
      <w:r w:rsidR="002635A8">
        <w:t>a</w:t>
      </w:r>
      <w:r>
        <w:t>n identifiable hypothesis or summary statement is present and includes at least three essential components (i.e.</w:t>
      </w:r>
      <w:r w:rsidR="002635A8">
        <w:t>,</w:t>
      </w:r>
      <w:r>
        <w:t xml:space="preserve"> antecedent events, behavior, research-based function (get/obtain or escape/avoid/delay, attention, tangible, tasks, sensory, stimulation))</w:t>
      </w:r>
    </w:p>
    <w:tbl>
      <w:tblPr>
        <w:tblStyle w:val="TableGrid"/>
        <w:tblW w:w="9249" w:type="dxa"/>
        <w:tblLook w:val="04A0" w:firstRow="1" w:lastRow="0" w:firstColumn="1" w:lastColumn="0" w:noHBand="0" w:noVBand="1"/>
      </w:tblPr>
      <w:tblGrid>
        <w:gridCol w:w="9249"/>
      </w:tblGrid>
      <w:tr w:rsidR="00D55F5E" w14:paraId="3599C800" w14:textId="77777777" w:rsidTr="00D55F5E">
        <w:trPr>
          <w:trHeight w:val="1215"/>
        </w:trPr>
        <w:tc>
          <w:tcPr>
            <w:tcW w:w="9249" w:type="dxa"/>
          </w:tcPr>
          <w:p w14:paraId="7E3E42E8" w14:textId="77777777" w:rsidR="00D55F5E" w:rsidRDefault="00D55F5E" w:rsidP="00D55F5E"/>
        </w:tc>
      </w:tr>
    </w:tbl>
    <w:p w14:paraId="679A7C71" w14:textId="77777777" w:rsidR="00D55F5E" w:rsidRDefault="00D55F5E" w:rsidP="00D55F5E"/>
    <w:p w14:paraId="2CA4F017" w14:textId="77777777" w:rsidR="00D55F5E" w:rsidRPr="00F96F38" w:rsidRDefault="00D55F5E" w:rsidP="00D55F5E">
      <w:pPr>
        <w:rPr>
          <w:b/>
          <w:sz w:val="28"/>
          <w:szCs w:val="28"/>
        </w:rPr>
      </w:pPr>
      <w:r w:rsidRPr="00F96F38">
        <w:rPr>
          <w:b/>
          <w:sz w:val="28"/>
          <w:szCs w:val="28"/>
        </w:rPr>
        <w:t>Behavior #2:</w:t>
      </w:r>
    </w:p>
    <w:p w14:paraId="4E9B718E" w14:textId="77777777" w:rsidR="00D55F5E" w:rsidRDefault="00D55F5E" w:rsidP="00D55F5E">
      <w:pPr>
        <w:rPr>
          <w:color w:val="000000" w:themeColor="text1"/>
        </w:rPr>
      </w:pPr>
    </w:p>
    <w:p w14:paraId="3C602E33" w14:textId="77777777" w:rsidR="00D55F5E" w:rsidRPr="00D55F5E" w:rsidRDefault="00D55F5E" w:rsidP="00D55F5E">
      <w:pPr>
        <w:jc w:val="center"/>
        <w:rPr>
          <w:b/>
          <w:color w:val="000000" w:themeColor="text1"/>
        </w:rPr>
      </w:pPr>
      <w:r w:rsidRPr="00D55F5E">
        <w:rPr>
          <w:b/>
          <w:color w:val="000000" w:themeColor="text1"/>
        </w:rPr>
        <w:t>Behavior Label:</w:t>
      </w:r>
    </w:p>
    <w:tbl>
      <w:tblPr>
        <w:tblStyle w:val="TableGrid"/>
        <w:tblW w:w="0" w:type="auto"/>
        <w:tblInd w:w="2524" w:type="dxa"/>
        <w:tblLook w:val="04A0" w:firstRow="1" w:lastRow="0" w:firstColumn="1" w:lastColumn="0" w:noHBand="0" w:noVBand="1"/>
      </w:tblPr>
      <w:tblGrid>
        <w:gridCol w:w="4220"/>
      </w:tblGrid>
      <w:tr w:rsidR="00D55F5E" w14:paraId="391F3BC9" w14:textId="77777777" w:rsidTr="00D55F5E">
        <w:trPr>
          <w:trHeight w:val="311"/>
        </w:trPr>
        <w:tc>
          <w:tcPr>
            <w:tcW w:w="4220" w:type="dxa"/>
          </w:tcPr>
          <w:p w14:paraId="50D93DA8" w14:textId="77777777" w:rsidR="00D55F5E" w:rsidRDefault="00D55F5E" w:rsidP="00D55F5E">
            <w:pPr>
              <w:jc w:val="center"/>
              <w:rPr>
                <w:color w:val="000000" w:themeColor="text1"/>
              </w:rPr>
            </w:pPr>
          </w:p>
        </w:tc>
      </w:tr>
    </w:tbl>
    <w:p w14:paraId="7E455B1E" w14:textId="77777777" w:rsidR="00D55F5E" w:rsidRDefault="00D55F5E" w:rsidP="00D55F5E">
      <w:pPr>
        <w:rPr>
          <w:color w:val="000000" w:themeColor="text1"/>
        </w:rPr>
      </w:pPr>
    </w:p>
    <w:p w14:paraId="45C58A94" w14:textId="780D57A0" w:rsidR="00D55F5E" w:rsidRDefault="00D55F5E" w:rsidP="00D55F5E">
      <w:pPr>
        <w:rPr>
          <w:color w:val="000000" w:themeColor="text1"/>
        </w:rPr>
      </w:pPr>
      <w:r w:rsidRPr="00D55F5E">
        <w:rPr>
          <w:b/>
          <w:color w:val="000000" w:themeColor="text1"/>
        </w:rPr>
        <w:t xml:space="preserve">Operational </w:t>
      </w:r>
      <w:r w:rsidR="002635A8">
        <w:rPr>
          <w:b/>
          <w:color w:val="000000" w:themeColor="text1"/>
        </w:rPr>
        <w:t>D</w:t>
      </w:r>
      <w:r w:rsidRPr="00D55F5E">
        <w:rPr>
          <w:b/>
          <w:color w:val="000000" w:themeColor="text1"/>
        </w:rPr>
        <w:t xml:space="preserve">efinition of </w:t>
      </w:r>
      <w:r w:rsidR="002635A8">
        <w:rPr>
          <w:b/>
          <w:color w:val="000000" w:themeColor="text1"/>
        </w:rPr>
        <w:t>B</w:t>
      </w:r>
      <w:r w:rsidRPr="00D55F5E">
        <w:rPr>
          <w:b/>
          <w:color w:val="000000" w:themeColor="text1"/>
        </w:rPr>
        <w:t>ehavior:</w:t>
      </w:r>
      <w:r>
        <w:rPr>
          <w:color w:val="000000" w:themeColor="text1"/>
        </w:rPr>
        <w:t xml:space="preserve"> (</w:t>
      </w:r>
      <w:r w:rsidR="002635A8">
        <w:rPr>
          <w:color w:val="000000" w:themeColor="text1"/>
        </w:rPr>
        <w:t>o</w:t>
      </w:r>
      <w:r>
        <w:rPr>
          <w:color w:val="000000" w:themeColor="text1"/>
        </w:rPr>
        <w:t>bservable, measurable, can be seen, heard and counted)</w:t>
      </w:r>
    </w:p>
    <w:tbl>
      <w:tblPr>
        <w:tblStyle w:val="TableGrid"/>
        <w:tblW w:w="9250" w:type="dxa"/>
        <w:tblLook w:val="04A0" w:firstRow="1" w:lastRow="0" w:firstColumn="1" w:lastColumn="0" w:noHBand="0" w:noVBand="1"/>
      </w:tblPr>
      <w:tblGrid>
        <w:gridCol w:w="9250"/>
      </w:tblGrid>
      <w:tr w:rsidR="00D55F5E" w14:paraId="4052E06D" w14:textId="77777777" w:rsidTr="00D55F5E">
        <w:trPr>
          <w:trHeight w:val="1310"/>
        </w:trPr>
        <w:tc>
          <w:tcPr>
            <w:tcW w:w="9250" w:type="dxa"/>
          </w:tcPr>
          <w:p w14:paraId="46623332" w14:textId="77777777" w:rsidR="00D55F5E" w:rsidRDefault="00D55F5E" w:rsidP="00D55F5E">
            <w:pPr>
              <w:rPr>
                <w:color w:val="000000" w:themeColor="text1"/>
              </w:rPr>
            </w:pPr>
          </w:p>
        </w:tc>
      </w:tr>
    </w:tbl>
    <w:p w14:paraId="46789894" w14:textId="77777777" w:rsidR="00D55F5E" w:rsidRDefault="00D55F5E" w:rsidP="00D55F5E">
      <w:pPr>
        <w:rPr>
          <w:color w:val="000000" w:themeColor="text1"/>
        </w:rPr>
      </w:pPr>
    </w:p>
    <w:p w14:paraId="1B823D96" w14:textId="77777777" w:rsidR="00472A75" w:rsidRDefault="00472A75" w:rsidP="00D55F5E">
      <w:pPr>
        <w:rPr>
          <w:b/>
          <w:color w:val="000000" w:themeColor="text1"/>
        </w:rPr>
      </w:pPr>
    </w:p>
    <w:p w14:paraId="6E815278" w14:textId="77777777" w:rsidR="00472A75" w:rsidRDefault="00472A75" w:rsidP="00D55F5E">
      <w:pPr>
        <w:rPr>
          <w:b/>
          <w:color w:val="000000" w:themeColor="text1"/>
        </w:rPr>
      </w:pPr>
    </w:p>
    <w:p w14:paraId="7245C186" w14:textId="77777777" w:rsidR="00472A75" w:rsidRDefault="00472A75" w:rsidP="00D55F5E">
      <w:pPr>
        <w:rPr>
          <w:b/>
          <w:color w:val="000000" w:themeColor="text1"/>
        </w:rPr>
      </w:pPr>
    </w:p>
    <w:p w14:paraId="791E1C4D" w14:textId="27101E18" w:rsidR="00D55F5E" w:rsidRDefault="00D55F5E" w:rsidP="00D55F5E">
      <w:pPr>
        <w:rPr>
          <w:color w:val="000000" w:themeColor="text1"/>
        </w:rPr>
      </w:pPr>
      <w:r w:rsidRPr="00472A75">
        <w:rPr>
          <w:b/>
          <w:color w:val="000000" w:themeColor="text1"/>
        </w:rPr>
        <w:t>Behavior Frequency and Duration/Baseline Data:</w:t>
      </w:r>
      <w:r>
        <w:rPr>
          <w:color w:val="000000" w:themeColor="text1"/>
        </w:rPr>
        <w:t xml:space="preserve"> (4 essential components; 1. </w:t>
      </w:r>
      <w:r w:rsidR="002635A8">
        <w:rPr>
          <w:color w:val="000000" w:themeColor="text1"/>
        </w:rPr>
        <w:t>d</w:t>
      </w:r>
      <w:r>
        <w:rPr>
          <w:color w:val="000000" w:themeColor="text1"/>
        </w:rPr>
        <w:t>ata collection tool</w:t>
      </w:r>
      <w:r w:rsidR="002635A8">
        <w:rPr>
          <w:color w:val="000000" w:themeColor="text1"/>
        </w:rPr>
        <w:t>; 2</w:t>
      </w:r>
      <w:r>
        <w:rPr>
          <w:color w:val="000000" w:themeColor="text1"/>
        </w:rPr>
        <w:t xml:space="preserve">. </w:t>
      </w:r>
      <w:r w:rsidR="002635A8">
        <w:rPr>
          <w:color w:val="000000" w:themeColor="text1"/>
        </w:rPr>
        <w:t>m</w:t>
      </w:r>
      <w:r>
        <w:rPr>
          <w:color w:val="000000" w:themeColor="text1"/>
        </w:rPr>
        <w:t>ethod of data collection (frequency, duration, intensity, or lat</w:t>
      </w:r>
      <w:r w:rsidR="00472A75">
        <w:rPr>
          <w:color w:val="000000" w:themeColor="text1"/>
        </w:rPr>
        <w:t>ency)</w:t>
      </w:r>
      <w:r w:rsidR="002635A8">
        <w:rPr>
          <w:color w:val="000000" w:themeColor="text1"/>
        </w:rPr>
        <w:t xml:space="preserve">; </w:t>
      </w:r>
      <w:r w:rsidR="00472A75">
        <w:rPr>
          <w:color w:val="000000" w:themeColor="text1"/>
        </w:rPr>
        <w:t xml:space="preserve">3. </w:t>
      </w:r>
      <w:r w:rsidR="002635A8">
        <w:rPr>
          <w:color w:val="000000" w:themeColor="text1"/>
        </w:rPr>
        <w:t>t</w:t>
      </w:r>
      <w:r w:rsidR="00472A75">
        <w:rPr>
          <w:color w:val="000000" w:themeColor="text1"/>
        </w:rPr>
        <w:t>ime period of data collection</w:t>
      </w:r>
      <w:r w:rsidR="002635A8">
        <w:rPr>
          <w:color w:val="000000" w:themeColor="text1"/>
        </w:rPr>
        <w:t xml:space="preserve">; </w:t>
      </w:r>
      <w:r w:rsidR="00472A75">
        <w:rPr>
          <w:color w:val="000000" w:themeColor="text1"/>
        </w:rPr>
        <w:t xml:space="preserve">4. </w:t>
      </w:r>
      <w:r w:rsidR="002635A8">
        <w:rPr>
          <w:color w:val="000000" w:themeColor="text1"/>
        </w:rPr>
        <w:t>a</w:t>
      </w:r>
      <w:r w:rsidR="00472A75">
        <w:rPr>
          <w:color w:val="000000" w:themeColor="text1"/>
        </w:rPr>
        <w:t>nalysis/summary of outcome)</w:t>
      </w:r>
    </w:p>
    <w:tbl>
      <w:tblPr>
        <w:tblStyle w:val="TableGrid"/>
        <w:tblW w:w="9250" w:type="dxa"/>
        <w:tblLook w:val="04A0" w:firstRow="1" w:lastRow="0" w:firstColumn="1" w:lastColumn="0" w:noHBand="0" w:noVBand="1"/>
      </w:tblPr>
      <w:tblGrid>
        <w:gridCol w:w="9250"/>
      </w:tblGrid>
      <w:tr w:rsidR="00472A75" w14:paraId="4BC750C1" w14:textId="77777777" w:rsidTr="00472A75">
        <w:trPr>
          <w:trHeight w:val="1374"/>
        </w:trPr>
        <w:tc>
          <w:tcPr>
            <w:tcW w:w="9250" w:type="dxa"/>
          </w:tcPr>
          <w:p w14:paraId="1330A219" w14:textId="77777777" w:rsidR="00472A75" w:rsidRDefault="00472A75" w:rsidP="00D55F5E">
            <w:pPr>
              <w:rPr>
                <w:color w:val="000000" w:themeColor="text1"/>
              </w:rPr>
            </w:pPr>
          </w:p>
        </w:tc>
      </w:tr>
    </w:tbl>
    <w:p w14:paraId="3871D461" w14:textId="77777777" w:rsidR="00472A75" w:rsidRDefault="00472A75" w:rsidP="00D55F5E">
      <w:pPr>
        <w:rPr>
          <w:color w:val="000000" w:themeColor="text1"/>
        </w:rPr>
      </w:pPr>
    </w:p>
    <w:p w14:paraId="01ED6608" w14:textId="2920E94F" w:rsidR="00472A75" w:rsidRDefault="00472A75" w:rsidP="00D55F5E">
      <w:pPr>
        <w:rPr>
          <w:color w:val="000000" w:themeColor="text1"/>
        </w:rPr>
      </w:pPr>
      <w:r w:rsidRPr="00472A75">
        <w:rPr>
          <w:b/>
          <w:color w:val="000000" w:themeColor="text1"/>
        </w:rPr>
        <w:t xml:space="preserve">Hypothesized </w:t>
      </w:r>
      <w:r w:rsidR="002635A8">
        <w:rPr>
          <w:b/>
          <w:color w:val="000000" w:themeColor="text1"/>
        </w:rPr>
        <w:t>F</w:t>
      </w:r>
      <w:r w:rsidRPr="00472A75">
        <w:rPr>
          <w:b/>
          <w:color w:val="000000" w:themeColor="text1"/>
        </w:rPr>
        <w:t xml:space="preserve">unction of </w:t>
      </w:r>
      <w:r w:rsidR="002635A8">
        <w:rPr>
          <w:b/>
          <w:color w:val="000000" w:themeColor="text1"/>
        </w:rPr>
        <w:t>B</w:t>
      </w:r>
      <w:r w:rsidRPr="00472A75">
        <w:rPr>
          <w:b/>
          <w:color w:val="000000" w:themeColor="text1"/>
        </w:rPr>
        <w:t>ehavior</w:t>
      </w:r>
      <w:r>
        <w:rPr>
          <w:color w:val="000000" w:themeColor="text1"/>
        </w:rPr>
        <w:t>: (</w:t>
      </w:r>
      <w:r w:rsidR="002635A8">
        <w:rPr>
          <w:color w:val="000000" w:themeColor="text1"/>
        </w:rPr>
        <w:t>a</w:t>
      </w:r>
      <w:r>
        <w:rPr>
          <w:color w:val="000000" w:themeColor="text1"/>
        </w:rPr>
        <w:t>n identifiable hypothesis or summary statement is present and includes at least three essential components (i.e.</w:t>
      </w:r>
      <w:r w:rsidR="002635A8">
        <w:rPr>
          <w:color w:val="000000" w:themeColor="text1"/>
        </w:rPr>
        <w:t>,</w:t>
      </w:r>
      <w:r>
        <w:rPr>
          <w:color w:val="000000" w:themeColor="text1"/>
        </w:rPr>
        <w:t xml:space="preserve"> antecedent events, behavior, research-based function (get/obtain or escape/avoid/delay, attention, tangible, tasks, sensory, stimulation))</w:t>
      </w:r>
    </w:p>
    <w:tbl>
      <w:tblPr>
        <w:tblStyle w:val="TableGrid"/>
        <w:tblW w:w="9257" w:type="dxa"/>
        <w:tblLook w:val="04A0" w:firstRow="1" w:lastRow="0" w:firstColumn="1" w:lastColumn="0" w:noHBand="0" w:noVBand="1"/>
      </w:tblPr>
      <w:tblGrid>
        <w:gridCol w:w="9257"/>
      </w:tblGrid>
      <w:tr w:rsidR="00472A75" w14:paraId="6266751C" w14:textId="77777777" w:rsidTr="00472A75">
        <w:trPr>
          <w:trHeight w:val="1475"/>
        </w:trPr>
        <w:tc>
          <w:tcPr>
            <w:tcW w:w="9257" w:type="dxa"/>
          </w:tcPr>
          <w:p w14:paraId="0B6FFDC0" w14:textId="77777777" w:rsidR="00472A75" w:rsidRDefault="00472A75" w:rsidP="00D55F5E">
            <w:pPr>
              <w:rPr>
                <w:color w:val="000000" w:themeColor="text1"/>
              </w:rPr>
            </w:pPr>
          </w:p>
        </w:tc>
      </w:tr>
    </w:tbl>
    <w:p w14:paraId="0FA79326" w14:textId="77777777" w:rsidR="00472A75" w:rsidRDefault="00472A75" w:rsidP="00D55F5E">
      <w:pPr>
        <w:rPr>
          <w:color w:val="000000" w:themeColor="text1"/>
        </w:rPr>
      </w:pPr>
    </w:p>
    <w:p w14:paraId="2AC4D726" w14:textId="061365FD" w:rsidR="00472A75" w:rsidRDefault="00472A75" w:rsidP="00D55F5E">
      <w:pPr>
        <w:rPr>
          <w:color w:val="000000" w:themeColor="text1"/>
        </w:rPr>
      </w:pPr>
      <w:r w:rsidRPr="00F96F38">
        <w:rPr>
          <w:b/>
        </w:rPr>
        <w:t>II. Prevent Strategies:</w:t>
      </w:r>
      <w:r w:rsidRPr="00F96F38">
        <w:t xml:space="preserve"> </w:t>
      </w:r>
      <w:r>
        <w:rPr>
          <w:color w:val="000000" w:themeColor="text1"/>
        </w:rPr>
        <w:t>(</w:t>
      </w:r>
      <w:r w:rsidR="002635A8">
        <w:rPr>
          <w:color w:val="000000" w:themeColor="text1"/>
        </w:rPr>
        <w:t>s</w:t>
      </w:r>
      <w:r>
        <w:rPr>
          <w:color w:val="000000" w:themeColor="text1"/>
        </w:rPr>
        <w:t>trategies that directly address and modify antecedent and setting events, etc.)</w:t>
      </w:r>
    </w:p>
    <w:tbl>
      <w:tblPr>
        <w:tblStyle w:val="TableGrid"/>
        <w:tblW w:w="9249" w:type="dxa"/>
        <w:tblLook w:val="04A0" w:firstRow="1" w:lastRow="0" w:firstColumn="1" w:lastColumn="0" w:noHBand="0" w:noVBand="1"/>
      </w:tblPr>
      <w:tblGrid>
        <w:gridCol w:w="9249"/>
      </w:tblGrid>
      <w:tr w:rsidR="00472A75" w14:paraId="7CC4138C" w14:textId="77777777" w:rsidTr="00472A75">
        <w:trPr>
          <w:trHeight w:val="1386"/>
        </w:trPr>
        <w:tc>
          <w:tcPr>
            <w:tcW w:w="9249" w:type="dxa"/>
          </w:tcPr>
          <w:p w14:paraId="5C7E8513" w14:textId="77777777" w:rsidR="00472A75" w:rsidRDefault="00472A75" w:rsidP="00D55F5E">
            <w:pPr>
              <w:rPr>
                <w:color w:val="000000" w:themeColor="text1"/>
              </w:rPr>
            </w:pPr>
          </w:p>
        </w:tc>
      </w:tr>
    </w:tbl>
    <w:p w14:paraId="092EE669" w14:textId="77777777" w:rsidR="00472A75" w:rsidRDefault="00472A75" w:rsidP="00D55F5E">
      <w:pPr>
        <w:rPr>
          <w:color w:val="000000" w:themeColor="text1"/>
        </w:rPr>
      </w:pPr>
    </w:p>
    <w:p w14:paraId="674A0A0E" w14:textId="1AC791C1" w:rsidR="00472A75" w:rsidRPr="00C3423D" w:rsidRDefault="00472A75" w:rsidP="00D55F5E">
      <w:pPr>
        <w:rPr>
          <w:color w:val="000000" w:themeColor="text1"/>
        </w:rPr>
      </w:pPr>
      <w:r w:rsidRPr="00472A75">
        <w:rPr>
          <w:b/>
          <w:color w:val="000000" w:themeColor="text1"/>
        </w:rPr>
        <w:t xml:space="preserve">III. </w:t>
      </w:r>
      <w:r>
        <w:rPr>
          <w:b/>
          <w:color w:val="000000" w:themeColor="text1"/>
        </w:rPr>
        <w:t xml:space="preserve">Teach Strategies: </w:t>
      </w:r>
      <w:r w:rsidR="00C3423D" w:rsidRPr="00C3423D">
        <w:rPr>
          <w:color w:val="000000" w:themeColor="text1"/>
        </w:rPr>
        <w:t>(</w:t>
      </w:r>
      <w:r w:rsidR="00F96F38">
        <w:rPr>
          <w:color w:val="000000" w:themeColor="text1"/>
        </w:rPr>
        <w:t xml:space="preserve">a </w:t>
      </w:r>
      <w:r w:rsidR="00C3423D" w:rsidRPr="00C3423D">
        <w:rPr>
          <w:color w:val="000000" w:themeColor="text1"/>
        </w:rPr>
        <w:t>socially</w:t>
      </w:r>
      <w:r w:rsidR="00F96F38">
        <w:rPr>
          <w:color w:val="000000" w:themeColor="text1"/>
        </w:rPr>
        <w:t>-</w:t>
      </w:r>
      <w:r w:rsidR="00C3423D" w:rsidRPr="00C3423D">
        <w:rPr>
          <w:color w:val="000000" w:themeColor="text1"/>
        </w:rPr>
        <w:t>valid replacement behavior that will be taught to the student and linked to the FBA hypothesis (meets the same need of the target behavior))</w:t>
      </w:r>
    </w:p>
    <w:tbl>
      <w:tblPr>
        <w:tblStyle w:val="TableGrid"/>
        <w:tblW w:w="9250" w:type="dxa"/>
        <w:tblLook w:val="04A0" w:firstRow="1" w:lastRow="0" w:firstColumn="1" w:lastColumn="0" w:noHBand="0" w:noVBand="1"/>
      </w:tblPr>
      <w:tblGrid>
        <w:gridCol w:w="9250"/>
      </w:tblGrid>
      <w:tr w:rsidR="00472A75" w14:paraId="6574BB90" w14:textId="77777777" w:rsidTr="00472A75">
        <w:trPr>
          <w:trHeight w:val="1430"/>
        </w:trPr>
        <w:tc>
          <w:tcPr>
            <w:tcW w:w="9250" w:type="dxa"/>
          </w:tcPr>
          <w:p w14:paraId="1E70B8F8" w14:textId="77777777" w:rsidR="00472A75" w:rsidRDefault="00472A75" w:rsidP="00D55F5E">
            <w:pPr>
              <w:rPr>
                <w:b/>
                <w:color w:val="000000" w:themeColor="text1"/>
              </w:rPr>
            </w:pPr>
          </w:p>
        </w:tc>
      </w:tr>
    </w:tbl>
    <w:p w14:paraId="4A4C695D" w14:textId="77777777" w:rsidR="00472A75" w:rsidRPr="00472A75" w:rsidRDefault="00472A75" w:rsidP="00D55F5E">
      <w:pPr>
        <w:rPr>
          <w:b/>
          <w:color w:val="000000" w:themeColor="text1"/>
        </w:rPr>
      </w:pPr>
    </w:p>
    <w:p w14:paraId="7072FDC2" w14:textId="15B6F479" w:rsidR="00472A75" w:rsidRPr="00885EAC" w:rsidRDefault="00472A75" w:rsidP="00D55F5E">
      <w:pPr>
        <w:rPr>
          <w:color w:val="000000" w:themeColor="text1"/>
        </w:rPr>
      </w:pPr>
      <w:r w:rsidRPr="00472A75">
        <w:rPr>
          <w:b/>
          <w:color w:val="000000" w:themeColor="text1"/>
        </w:rPr>
        <w:t xml:space="preserve">IV. Reinforce Strategies: </w:t>
      </w:r>
      <w:r w:rsidR="008930B7">
        <w:rPr>
          <w:color w:val="000000" w:themeColor="text1"/>
        </w:rPr>
        <w:t>(s</w:t>
      </w:r>
      <w:r w:rsidR="00885EAC" w:rsidRPr="00885EAC">
        <w:rPr>
          <w:color w:val="000000" w:themeColor="text1"/>
        </w:rPr>
        <w:t>trategies that reinforce the replacement behavior by matching function)</w:t>
      </w:r>
    </w:p>
    <w:tbl>
      <w:tblPr>
        <w:tblStyle w:val="TableGrid"/>
        <w:tblW w:w="9250" w:type="dxa"/>
        <w:tblLook w:val="04A0" w:firstRow="1" w:lastRow="0" w:firstColumn="1" w:lastColumn="0" w:noHBand="0" w:noVBand="1"/>
      </w:tblPr>
      <w:tblGrid>
        <w:gridCol w:w="9250"/>
      </w:tblGrid>
      <w:tr w:rsidR="00C3423D" w14:paraId="272D966A" w14:textId="77777777" w:rsidTr="00C3423D">
        <w:trPr>
          <w:trHeight w:val="1505"/>
        </w:trPr>
        <w:tc>
          <w:tcPr>
            <w:tcW w:w="9250" w:type="dxa"/>
          </w:tcPr>
          <w:p w14:paraId="067DE7AD" w14:textId="77777777" w:rsidR="00C3423D" w:rsidRDefault="00C3423D" w:rsidP="00D55F5E">
            <w:pPr>
              <w:rPr>
                <w:color w:val="000000" w:themeColor="text1"/>
              </w:rPr>
            </w:pPr>
          </w:p>
        </w:tc>
      </w:tr>
    </w:tbl>
    <w:p w14:paraId="1AF02DB0" w14:textId="77777777" w:rsidR="00472A75" w:rsidRDefault="00472A75" w:rsidP="00D55F5E">
      <w:pPr>
        <w:rPr>
          <w:color w:val="000000" w:themeColor="text1"/>
        </w:rPr>
      </w:pPr>
    </w:p>
    <w:p w14:paraId="0B156FDD" w14:textId="462A64C5" w:rsidR="00C3423D" w:rsidRDefault="00C3423D" w:rsidP="00D55F5E">
      <w:pPr>
        <w:rPr>
          <w:color w:val="000000" w:themeColor="text1"/>
        </w:rPr>
      </w:pPr>
      <w:r w:rsidRPr="00C3423D">
        <w:rPr>
          <w:b/>
          <w:color w:val="000000" w:themeColor="text1"/>
        </w:rPr>
        <w:t>How to respond to target behavior:</w:t>
      </w:r>
      <w:r>
        <w:rPr>
          <w:color w:val="000000" w:themeColor="text1"/>
        </w:rPr>
        <w:t xml:space="preserve"> (</w:t>
      </w:r>
      <w:r w:rsidR="008930B7">
        <w:rPr>
          <w:color w:val="000000" w:themeColor="text1"/>
        </w:rPr>
        <w:t>s</w:t>
      </w:r>
      <w:r>
        <w:rPr>
          <w:color w:val="000000" w:themeColor="text1"/>
        </w:rPr>
        <w:t>trategies that withhold/eliminate reinforcement of target behavior)</w:t>
      </w:r>
    </w:p>
    <w:tbl>
      <w:tblPr>
        <w:tblStyle w:val="TableGrid"/>
        <w:tblW w:w="9249" w:type="dxa"/>
        <w:tblLook w:val="04A0" w:firstRow="1" w:lastRow="0" w:firstColumn="1" w:lastColumn="0" w:noHBand="0" w:noVBand="1"/>
      </w:tblPr>
      <w:tblGrid>
        <w:gridCol w:w="9249"/>
      </w:tblGrid>
      <w:tr w:rsidR="00C3423D" w14:paraId="206DF513" w14:textId="77777777" w:rsidTr="00C3423D">
        <w:trPr>
          <w:trHeight w:val="1500"/>
        </w:trPr>
        <w:tc>
          <w:tcPr>
            <w:tcW w:w="9249" w:type="dxa"/>
          </w:tcPr>
          <w:p w14:paraId="50712A3B" w14:textId="77777777" w:rsidR="00C3423D" w:rsidRDefault="00C3423D" w:rsidP="00D55F5E">
            <w:pPr>
              <w:rPr>
                <w:color w:val="000000" w:themeColor="text1"/>
              </w:rPr>
            </w:pPr>
          </w:p>
        </w:tc>
      </w:tr>
    </w:tbl>
    <w:p w14:paraId="355F9300" w14:textId="77777777" w:rsidR="00472A75" w:rsidRPr="00D55F5E" w:rsidRDefault="00472A75" w:rsidP="00D55F5E">
      <w:pPr>
        <w:rPr>
          <w:color w:val="000000" w:themeColor="text1"/>
        </w:rPr>
      </w:pPr>
    </w:p>
    <w:p w14:paraId="2E972A36" w14:textId="50CA18C1" w:rsidR="00D55F5E" w:rsidRDefault="00C3423D" w:rsidP="00D55F5E">
      <w:r w:rsidRPr="00C3423D">
        <w:rPr>
          <w:b/>
        </w:rPr>
        <w:t>Is a safety plan necessary?</w:t>
      </w:r>
      <w:r>
        <w:t xml:space="preserve">   Yes </w:t>
      </w:r>
      <w:sdt>
        <w:sdtPr>
          <w:id w:val="-36358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D9B">
            <w:rPr>
              <w:rFonts w:ascii="MS Gothic" w:eastAsia="MS Gothic" w:hAnsi="MS Gothic" w:hint="eastAsia"/>
            </w:rPr>
            <w:t>☐</w:t>
          </w:r>
        </w:sdtContent>
      </w:sdt>
      <w:r w:rsidR="00FC6D9B">
        <w:tab/>
      </w:r>
      <w:r>
        <w:t xml:space="preserve">No </w:t>
      </w:r>
      <w:r w:rsidR="00FC6D9B">
        <w:t xml:space="preserve"> </w:t>
      </w:r>
      <w:sdt>
        <w:sdtPr>
          <w:id w:val="-64889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D9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</w:t>
      </w:r>
    </w:p>
    <w:tbl>
      <w:tblPr>
        <w:tblW w:w="4850" w:type="pct"/>
        <w:jc w:val="center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079"/>
      </w:tblGrid>
      <w:tr w:rsidR="00D55F5E" w:rsidRPr="00D55F5E" w14:paraId="11CD45B5" w14:textId="77777777" w:rsidTr="00D55F5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83B30D5" w14:textId="77777777" w:rsidR="00D55F5E" w:rsidRPr="00D55F5E" w:rsidRDefault="00D55F5E" w:rsidP="00D55F5E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</w:tbl>
    <w:p w14:paraId="0AF7DAA4" w14:textId="77777777" w:rsidR="00D55F5E" w:rsidRDefault="00C3423D" w:rsidP="00D55F5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yes, please describe below:</w:t>
      </w:r>
    </w:p>
    <w:tbl>
      <w:tblPr>
        <w:tblStyle w:val="TableGrid"/>
        <w:tblW w:w="9251" w:type="dxa"/>
        <w:tblLook w:val="04A0" w:firstRow="1" w:lastRow="0" w:firstColumn="1" w:lastColumn="0" w:noHBand="0" w:noVBand="1"/>
      </w:tblPr>
      <w:tblGrid>
        <w:gridCol w:w="9251"/>
      </w:tblGrid>
      <w:tr w:rsidR="00C3423D" w14:paraId="41C65C32" w14:textId="77777777" w:rsidTr="00C3423D">
        <w:trPr>
          <w:trHeight w:val="1421"/>
        </w:trPr>
        <w:tc>
          <w:tcPr>
            <w:tcW w:w="9251" w:type="dxa"/>
          </w:tcPr>
          <w:p w14:paraId="618B8DA8" w14:textId="77777777" w:rsidR="00C3423D" w:rsidRDefault="00C3423D" w:rsidP="00D55F5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1CBAECC" w14:textId="77777777" w:rsidR="00C3423D" w:rsidRPr="00D55F5E" w:rsidRDefault="00C3423D" w:rsidP="00D55F5E">
      <w:pPr>
        <w:rPr>
          <w:rFonts w:ascii="Times New Roman" w:eastAsia="Times New Roman" w:hAnsi="Times New Roman" w:cs="Times New Roman"/>
        </w:rPr>
      </w:pPr>
    </w:p>
    <w:p w14:paraId="2DFDB0A3" w14:textId="3726CA31" w:rsidR="00C3423D" w:rsidRDefault="00C3423D" w:rsidP="00D55F5E">
      <w:r w:rsidRPr="00C3423D">
        <w:rPr>
          <w:b/>
        </w:rPr>
        <w:t>VII. Monitoring and Data Collection:</w:t>
      </w:r>
      <w:r>
        <w:t xml:space="preserve"> (</w:t>
      </w:r>
      <w:r w:rsidR="008930B7">
        <w:t>p</w:t>
      </w:r>
      <w:r>
        <w:t>ersonnel who will train, implement and monitor BIP</w:t>
      </w:r>
      <w:r w:rsidR="008930B7">
        <w:t>; i</w:t>
      </w:r>
      <w:r>
        <w:t>ndicate method for data collection, frequency and plan to review BIP, creation of data forms)</w:t>
      </w:r>
    </w:p>
    <w:tbl>
      <w:tblPr>
        <w:tblStyle w:val="TableGrid"/>
        <w:tblW w:w="9250" w:type="dxa"/>
        <w:tblLook w:val="04A0" w:firstRow="1" w:lastRow="0" w:firstColumn="1" w:lastColumn="0" w:noHBand="0" w:noVBand="1"/>
      </w:tblPr>
      <w:tblGrid>
        <w:gridCol w:w="9250"/>
      </w:tblGrid>
      <w:tr w:rsidR="00C3423D" w14:paraId="33C20E1C" w14:textId="77777777" w:rsidTr="00C3423D">
        <w:trPr>
          <w:trHeight w:val="1447"/>
        </w:trPr>
        <w:tc>
          <w:tcPr>
            <w:tcW w:w="9250" w:type="dxa"/>
          </w:tcPr>
          <w:p w14:paraId="786E1FAC" w14:textId="77777777" w:rsidR="00C3423D" w:rsidRDefault="00C3423D" w:rsidP="00C3423D"/>
        </w:tc>
      </w:tr>
    </w:tbl>
    <w:p w14:paraId="36A40F21" w14:textId="77777777" w:rsidR="00C3423D" w:rsidRPr="00C3423D" w:rsidRDefault="00C3423D" w:rsidP="00C3423D"/>
    <w:p w14:paraId="4EE53F5A" w14:textId="6375CA1A" w:rsidR="00C3423D" w:rsidRPr="00C3423D" w:rsidRDefault="00C3423D" w:rsidP="00C3423D">
      <w:r w:rsidRPr="002E4E99">
        <w:rPr>
          <w:b/>
        </w:rPr>
        <w:t>VIII. How will</w:t>
      </w:r>
      <w:r w:rsidR="00CD5A2A" w:rsidRPr="002E4E99">
        <w:rPr>
          <w:b/>
        </w:rPr>
        <w:t xml:space="preserve"> Fidelity of Implementation be Measured an</w:t>
      </w:r>
      <w:r w:rsidR="002E4E99" w:rsidRPr="002E4E99">
        <w:rPr>
          <w:b/>
        </w:rPr>
        <w:t>d Who will be Responsible?</w:t>
      </w:r>
      <w:r w:rsidR="002E4E99">
        <w:t xml:space="preserve"> (Who</w:t>
      </w:r>
      <w:r w:rsidR="00CD5A2A">
        <w:t xml:space="preserve"> will observe or what self-assess</w:t>
      </w:r>
      <w:r w:rsidR="002E4E99">
        <w:t xml:space="preserve">ment tool will staff complete? </w:t>
      </w:r>
      <w:r w:rsidR="00CD5A2A">
        <w:t>When and how often?)</w:t>
      </w:r>
    </w:p>
    <w:tbl>
      <w:tblPr>
        <w:tblStyle w:val="TableGrid"/>
        <w:tblW w:w="9250" w:type="dxa"/>
        <w:tblLook w:val="04A0" w:firstRow="1" w:lastRow="0" w:firstColumn="1" w:lastColumn="0" w:noHBand="0" w:noVBand="1"/>
      </w:tblPr>
      <w:tblGrid>
        <w:gridCol w:w="9250"/>
      </w:tblGrid>
      <w:tr w:rsidR="002E4E99" w14:paraId="47C81FD1" w14:textId="77777777" w:rsidTr="002E4E99">
        <w:trPr>
          <w:trHeight w:val="1543"/>
        </w:trPr>
        <w:tc>
          <w:tcPr>
            <w:tcW w:w="9250" w:type="dxa"/>
          </w:tcPr>
          <w:p w14:paraId="3097BA05" w14:textId="77777777" w:rsidR="002E4E99" w:rsidRDefault="002E4E99" w:rsidP="00C3423D"/>
        </w:tc>
      </w:tr>
    </w:tbl>
    <w:p w14:paraId="0F4E4A91" w14:textId="542CEE2A" w:rsidR="008930B7" w:rsidRDefault="008930B7" w:rsidP="002E4E99"/>
    <w:p w14:paraId="5AB99B65" w14:textId="77777777" w:rsidR="008930B7" w:rsidRDefault="008930B7">
      <w:r>
        <w:br w:type="page"/>
      </w:r>
    </w:p>
    <w:p w14:paraId="175E9285" w14:textId="77777777" w:rsidR="002E4E99" w:rsidRDefault="002E4E99" w:rsidP="002E4E99">
      <w:pPr>
        <w:rPr>
          <w:b/>
          <w:color w:val="C00000"/>
        </w:rPr>
      </w:pPr>
    </w:p>
    <w:p w14:paraId="2227B742" w14:textId="77777777" w:rsidR="002E4E99" w:rsidRDefault="002E4E99" w:rsidP="002E4E99">
      <w:pPr>
        <w:rPr>
          <w:b/>
          <w:color w:val="C00000"/>
        </w:rPr>
      </w:pPr>
    </w:p>
    <w:p w14:paraId="55C0FED2" w14:textId="71E9BB11" w:rsidR="002E4E99" w:rsidRPr="00D06C0F" w:rsidRDefault="002E4E99" w:rsidP="002E4E99">
      <w:pPr>
        <w:rPr>
          <w:b/>
        </w:rPr>
      </w:pPr>
      <w:r w:rsidRPr="00D06C0F">
        <w:rPr>
          <w:b/>
        </w:rPr>
        <w:t>I.  BIP Review</w:t>
      </w:r>
    </w:p>
    <w:p w14:paraId="2EBA69EC" w14:textId="77777777" w:rsidR="002E4E99" w:rsidRDefault="002E4E99" w:rsidP="002E4E99">
      <w:pPr>
        <w:rPr>
          <w:b/>
          <w:color w:val="C00000"/>
        </w:rPr>
      </w:pPr>
    </w:p>
    <w:p w14:paraId="37B83358" w14:textId="77777777" w:rsidR="002E4E99" w:rsidRPr="002E4E99" w:rsidRDefault="002E4E99" w:rsidP="002E4E99">
      <w:pPr>
        <w:rPr>
          <w:color w:val="000000" w:themeColor="text1"/>
        </w:rPr>
      </w:pPr>
      <w:r>
        <w:rPr>
          <w:color w:val="000000" w:themeColor="text1"/>
        </w:rPr>
        <w:t xml:space="preserve">Date of BIP Review Meeting: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7"/>
      </w:tblGrid>
      <w:tr w:rsidR="002E4E99" w14:paraId="386F3398" w14:textId="77777777" w:rsidTr="002E4E99">
        <w:trPr>
          <w:trHeight w:val="263"/>
        </w:trPr>
        <w:tc>
          <w:tcPr>
            <w:tcW w:w="1347" w:type="dxa"/>
          </w:tcPr>
          <w:p w14:paraId="19B4640E" w14:textId="77777777" w:rsidR="002E4E99" w:rsidRDefault="002E4E99" w:rsidP="002E4E99">
            <w:pPr>
              <w:rPr>
                <w:color w:val="000000" w:themeColor="text1"/>
              </w:rPr>
            </w:pPr>
          </w:p>
        </w:tc>
      </w:tr>
    </w:tbl>
    <w:p w14:paraId="407E4831" w14:textId="010BAB53" w:rsidR="002E4E99" w:rsidRDefault="002E4E99" w:rsidP="002E4E99">
      <w:pPr>
        <w:rPr>
          <w:color w:val="000000" w:themeColor="text1"/>
        </w:rPr>
      </w:pPr>
    </w:p>
    <w:p w14:paraId="0D5D6E3F" w14:textId="77777777" w:rsidR="002E4E99" w:rsidRDefault="002E4E99" w:rsidP="002E4E99">
      <w:pPr>
        <w:rPr>
          <w:color w:val="000000" w:themeColor="text1"/>
        </w:rPr>
      </w:pPr>
    </w:p>
    <w:p w14:paraId="1D1B2523" w14:textId="33A0E71D" w:rsidR="002E4E99" w:rsidRDefault="002E4E99" w:rsidP="002E4E99">
      <w:pPr>
        <w:rPr>
          <w:color w:val="000000" w:themeColor="text1"/>
        </w:rPr>
      </w:pPr>
      <w:r w:rsidRPr="002E4E99">
        <w:rPr>
          <w:b/>
          <w:color w:val="000000" w:themeColor="text1"/>
        </w:rPr>
        <w:t xml:space="preserve">Review of BIP </w:t>
      </w:r>
      <w:r w:rsidR="008930B7">
        <w:rPr>
          <w:b/>
          <w:color w:val="000000" w:themeColor="text1"/>
        </w:rPr>
        <w:t>e</w:t>
      </w:r>
      <w:r w:rsidRPr="002E4E99">
        <w:rPr>
          <w:b/>
          <w:color w:val="000000" w:themeColor="text1"/>
        </w:rPr>
        <w:t>ffectiveness:</w:t>
      </w:r>
      <w:r>
        <w:rPr>
          <w:color w:val="000000" w:themeColor="text1"/>
        </w:rPr>
        <w:t xml:space="preserve"> (Discuss student’s progress/performance since the plan was initiated.)</w:t>
      </w:r>
    </w:p>
    <w:tbl>
      <w:tblPr>
        <w:tblStyle w:val="TableGrid"/>
        <w:tblW w:w="9257" w:type="dxa"/>
        <w:tblLook w:val="04A0" w:firstRow="1" w:lastRow="0" w:firstColumn="1" w:lastColumn="0" w:noHBand="0" w:noVBand="1"/>
      </w:tblPr>
      <w:tblGrid>
        <w:gridCol w:w="9257"/>
      </w:tblGrid>
      <w:tr w:rsidR="002E4E99" w14:paraId="505CA61C" w14:textId="77777777" w:rsidTr="002E4E99">
        <w:trPr>
          <w:trHeight w:val="2112"/>
        </w:trPr>
        <w:tc>
          <w:tcPr>
            <w:tcW w:w="9257" w:type="dxa"/>
          </w:tcPr>
          <w:p w14:paraId="5F72C0D5" w14:textId="77777777" w:rsidR="002E4E99" w:rsidRDefault="002E4E99" w:rsidP="002E4E99">
            <w:pPr>
              <w:rPr>
                <w:color w:val="000000" w:themeColor="text1"/>
              </w:rPr>
            </w:pPr>
          </w:p>
        </w:tc>
      </w:tr>
    </w:tbl>
    <w:p w14:paraId="348CA725" w14:textId="77777777" w:rsidR="002E4E99" w:rsidRPr="002E4E99" w:rsidRDefault="002E4E99" w:rsidP="002E4E99">
      <w:pPr>
        <w:rPr>
          <w:color w:val="000000" w:themeColor="text1"/>
        </w:rPr>
      </w:pPr>
    </w:p>
    <w:p w14:paraId="498F4729" w14:textId="16F8F085" w:rsidR="00C3423D" w:rsidRDefault="002E4E99" w:rsidP="00C3423D">
      <w:pPr>
        <w:rPr>
          <w:b/>
        </w:rPr>
      </w:pPr>
      <w:r w:rsidRPr="002E4E99">
        <w:rPr>
          <w:b/>
        </w:rPr>
        <w:t xml:space="preserve">Discussion of </w:t>
      </w:r>
      <w:r w:rsidR="008930B7">
        <w:rPr>
          <w:b/>
        </w:rPr>
        <w:t>s</w:t>
      </w:r>
      <w:r w:rsidRPr="002E4E99">
        <w:rPr>
          <w:b/>
        </w:rPr>
        <w:t xml:space="preserve">tudent progress and recommendations: </w:t>
      </w:r>
    </w:p>
    <w:tbl>
      <w:tblPr>
        <w:tblStyle w:val="TableGrid"/>
        <w:tblW w:w="9249" w:type="dxa"/>
        <w:tblLook w:val="04A0" w:firstRow="1" w:lastRow="0" w:firstColumn="1" w:lastColumn="0" w:noHBand="0" w:noVBand="1"/>
      </w:tblPr>
      <w:tblGrid>
        <w:gridCol w:w="9249"/>
      </w:tblGrid>
      <w:tr w:rsidR="002E4E99" w14:paraId="7F57B87F" w14:textId="77777777" w:rsidTr="002E4E99">
        <w:trPr>
          <w:trHeight w:val="2040"/>
        </w:trPr>
        <w:tc>
          <w:tcPr>
            <w:tcW w:w="9249" w:type="dxa"/>
          </w:tcPr>
          <w:p w14:paraId="73B845B9" w14:textId="77777777" w:rsidR="002E4E99" w:rsidRDefault="002E4E99" w:rsidP="00C3423D">
            <w:pPr>
              <w:rPr>
                <w:b/>
              </w:rPr>
            </w:pPr>
          </w:p>
        </w:tc>
      </w:tr>
    </w:tbl>
    <w:p w14:paraId="4A84EC3E" w14:textId="77777777" w:rsidR="002E4E99" w:rsidRPr="002E4E99" w:rsidRDefault="002E4E99" w:rsidP="00C3423D">
      <w:pPr>
        <w:rPr>
          <w:b/>
        </w:rPr>
      </w:pPr>
    </w:p>
    <w:p w14:paraId="18A9C95D" w14:textId="14171D97" w:rsidR="00C3423D" w:rsidRPr="002E4E99" w:rsidRDefault="002E4E99" w:rsidP="00C3423D">
      <w:pPr>
        <w:rPr>
          <w:b/>
        </w:rPr>
      </w:pPr>
      <w:r w:rsidRPr="002E4E99">
        <w:rPr>
          <w:b/>
        </w:rPr>
        <w:t>Projected Date of Next Review: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</w:tblGrid>
      <w:tr w:rsidR="002E4E99" w14:paraId="3F6C0098" w14:textId="77777777" w:rsidTr="002E4E99">
        <w:trPr>
          <w:trHeight w:val="319"/>
        </w:trPr>
        <w:tc>
          <w:tcPr>
            <w:tcW w:w="1516" w:type="dxa"/>
          </w:tcPr>
          <w:p w14:paraId="3259F07F" w14:textId="77777777" w:rsidR="002E4E99" w:rsidRDefault="002E4E99" w:rsidP="00C3423D"/>
        </w:tc>
      </w:tr>
    </w:tbl>
    <w:p w14:paraId="7C599787" w14:textId="774D26C2" w:rsidR="002E4E99" w:rsidRPr="00C3423D" w:rsidRDefault="002E4E99" w:rsidP="00C3423D"/>
    <w:p w14:paraId="449EA39E" w14:textId="07955489" w:rsidR="00C3423D" w:rsidRDefault="00FC6D9B" w:rsidP="00C3423D">
      <w:sdt>
        <w:sdtPr>
          <w:id w:val="1456209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2E4E99">
        <w:t>Team agrees to implement the current plan</w:t>
      </w:r>
    </w:p>
    <w:p w14:paraId="125B8FBD" w14:textId="77777777" w:rsidR="002E4E99" w:rsidRDefault="002E4E99" w:rsidP="00C3423D"/>
    <w:p w14:paraId="5DA5EF65" w14:textId="3F26AA56" w:rsidR="002E4E99" w:rsidRPr="00C3423D" w:rsidRDefault="00FC6D9B" w:rsidP="00C3423D">
      <w:sdt>
        <w:sdtPr>
          <w:id w:val="-1568182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2E4E99">
        <w:t>Team agrees to review and revise plan</w:t>
      </w:r>
    </w:p>
    <w:p w14:paraId="7C8F7B41" w14:textId="77777777" w:rsidR="00D55F5E" w:rsidRPr="00C3423D" w:rsidRDefault="00D55F5E" w:rsidP="002E4E99">
      <w:bookmarkStart w:id="1" w:name="_GoBack"/>
      <w:bookmarkEnd w:id="1"/>
    </w:p>
    <w:sectPr w:rsidR="00D55F5E" w:rsidRPr="00C3423D" w:rsidSect="00EA39DE">
      <w:footerReference w:type="default" r:id="rId8"/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5B545" w14:textId="77777777" w:rsidR="00A2028F" w:rsidRDefault="00A2028F" w:rsidP="00A2028F">
      <w:r>
        <w:separator/>
      </w:r>
    </w:p>
  </w:endnote>
  <w:endnote w:type="continuationSeparator" w:id="0">
    <w:p w14:paraId="0FD8E5B0" w14:textId="77777777" w:rsidR="00A2028F" w:rsidRDefault="00A2028F" w:rsidP="00A2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Optima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0963732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5C1F0C54" w14:textId="711A2F5D" w:rsidR="00A2028F" w:rsidRPr="00A2028F" w:rsidRDefault="00A2028F">
        <w:pPr>
          <w:pStyle w:val="Footer"/>
          <w:jc w:val="center"/>
          <w:rPr>
            <w:sz w:val="16"/>
            <w:szCs w:val="16"/>
          </w:rPr>
        </w:pPr>
        <w:r w:rsidRPr="00A2028F">
          <w:rPr>
            <w:sz w:val="16"/>
            <w:szCs w:val="16"/>
          </w:rPr>
          <w:fldChar w:fldCharType="begin"/>
        </w:r>
        <w:r w:rsidRPr="00A2028F">
          <w:rPr>
            <w:sz w:val="16"/>
            <w:szCs w:val="16"/>
          </w:rPr>
          <w:instrText xml:space="preserve"> PAGE   \* MERGEFORMAT </w:instrText>
        </w:r>
        <w:r w:rsidRPr="00A2028F">
          <w:rPr>
            <w:sz w:val="16"/>
            <w:szCs w:val="16"/>
          </w:rPr>
          <w:fldChar w:fldCharType="separate"/>
        </w:r>
        <w:r w:rsidRPr="00A2028F">
          <w:rPr>
            <w:noProof/>
            <w:sz w:val="16"/>
            <w:szCs w:val="16"/>
          </w:rPr>
          <w:t>2</w:t>
        </w:r>
        <w:r w:rsidRPr="00A2028F">
          <w:rPr>
            <w:noProof/>
            <w:sz w:val="16"/>
            <w:szCs w:val="16"/>
          </w:rPr>
          <w:fldChar w:fldCharType="end"/>
        </w:r>
      </w:p>
    </w:sdtContent>
  </w:sdt>
  <w:p w14:paraId="57961788" w14:textId="77777777" w:rsidR="00A2028F" w:rsidRDefault="00A202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8685D" w14:textId="77777777" w:rsidR="00A2028F" w:rsidRDefault="00A2028F" w:rsidP="00A2028F">
      <w:r>
        <w:separator/>
      </w:r>
    </w:p>
  </w:footnote>
  <w:footnote w:type="continuationSeparator" w:id="0">
    <w:p w14:paraId="219602AD" w14:textId="77777777" w:rsidR="00A2028F" w:rsidRDefault="00A2028F" w:rsidP="00A20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F4AF5"/>
    <w:multiLevelType w:val="hybridMultilevel"/>
    <w:tmpl w:val="C106B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17C6C"/>
    <w:multiLevelType w:val="hybridMultilevel"/>
    <w:tmpl w:val="A0CA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22153"/>
    <w:multiLevelType w:val="hybridMultilevel"/>
    <w:tmpl w:val="87040AE8"/>
    <w:lvl w:ilvl="0" w:tplc="0E38B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D6953"/>
    <w:multiLevelType w:val="hybridMultilevel"/>
    <w:tmpl w:val="5A26E9CC"/>
    <w:lvl w:ilvl="0" w:tplc="FFEED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F5E"/>
    <w:rsid w:val="0023727E"/>
    <w:rsid w:val="002635A8"/>
    <w:rsid w:val="002E4E99"/>
    <w:rsid w:val="00472A75"/>
    <w:rsid w:val="005E023C"/>
    <w:rsid w:val="007A18D1"/>
    <w:rsid w:val="00885EAC"/>
    <w:rsid w:val="008930B7"/>
    <w:rsid w:val="008B5426"/>
    <w:rsid w:val="00A2028F"/>
    <w:rsid w:val="00C3423D"/>
    <w:rsid w:val="00CD5A2A"/>
    <w:rsid w:val="00D06C0F"/>
    <w:rsid w:val="00D55F5E"/>
    <w:rsid w:val="00DC4F6F"/>
    <w:rsid w:val="00EA39DE"/>
    <w:rsid w:val="00F96F38"/>
    <w:rsid w:val="00FC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41DE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55F5E"/>
    <w:rPr>
      <w:b/>
      <w:bCs/>
    </w:rPr>
  </w:style>
  <w:style w:type="paragraph" w:styleId="ListParagraph">
    <w:name w:val="List Paragraph"/>
    <w:basedOn w:val="Normal"/>
    <w:uiPriority w:val="34"/>
    <w:qFormat/>
    <w:rsid w:val="00472A75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EA39D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202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28F"/>
  </w:style>
  <w:style w:type="paragraph" w:styleId="Footer">
    <w:name w:val="footer"/>
    <w:basedOn w:val="Normal"/>
    <w:link w:val="FooterChar"/>
    <w:uiPriority w:val="99"/>
    <w:unhideWhenUsed/>
    <w:rsid w:val="00A202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Flagstaff Unified School District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J. McIntire</dc:creator>
  <cp:keywords/>
  <dc:description/>
  <cp:lastModifiedBy>Michele Moore</cp:lastModifiedBy>
  <cp:revision>11</cp:revision>
  <dcterms:created xsi:type="dcterms:W3CDTF">2020-06-10T15:55:00Z</dcterms:created>
  <dcterms:modified xsi:type="dcterms:W3CDTF">2020-06-30T20:14:00Z</dcterms:modified>
</cp:coreProperties>
</file>